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F2016B" w:rsidP="00BF2729" w14:paraId="7B195FA0" w14:textId="77777777">
      <w:pPr>
        <w:spacing w:after="0"/>
        <w:jc w:val="center"/>
        <w:rPr>
          <w:sz w:val="28"/>
          <w:szCs w:val="28"/>
          <w:u w:val="single"/>
        </w:rPr>
      </w:pPr>
      <w:r w:rsidRPr="007B5F14">
        <w:rPr>
          <w:b/>
          <w:bCs/>
          <w:sz w:val="28"/>
          <w:szCs w:val="28"/>
          <w:u w:val="single"/>
        </w:rPr>
        <w:t>Link Trainer Guide</w:t>
      </w:r>
      <w:r>
        <w:rPr>
          <w:b/>
          <w:bCs/>
          <w:sz w:val="28"/>
          <w:szCs w:val="28"/>
          <w:u w:val="single"/>
        </w:rPr>
        <w:t xml:space="preserve">- </w:t>
      </w:r>
      <w:r w:rsidRPr="00244D8E">
        <w:rPr>
          <w:sz w:val="28"/>
          <w:szCs w:val="28"/>
          <w:u w:val="single"/>
        </w:rPr>
        <w:t xml:space="preserve">Key points for </w:t>
      </w:r>
      <w:r>
        <w:rPr>
          <w:sz w:val="28"/>
          <w:szCs w:val="28"/>
          <w:u w:val="single"/>
        </w:rPr>
        <w:t xml:space="preserve">blood gas </w:t>
      </w:r>
      <w:r>
        <w:rPr>
          <w:sz w:val="28"/>
          <w:szCs w:val="28"/>
          <w:u w:val="single"/>
        </w:rPr>
        <w:t>training</w:t>
      </w:r>
    </w:p>
    <w:p w:rsidR="00F2016B" w:rsidRPr="007B5F14" w:rsidP="00BF2729" w14:paraId="17767A42" w14:textId="77777777">
      <w:pPr>
        <w:spacing w:after="0"/>
        <w:rPr>
          <w:b/>
          <w:bCs/>
          <w:sz w:val="28"/>
          <w:szCs w:val="28"/>
          <w:u w:val="single"/>
        </w:rPr>
      </w:pPr>
      <w:r w:rsidRPr="0083565B">
        <w:rPr>
          <w:sz w:val="24"/>
          <w:szCs w:val="24"/>
        </w:rPr>
        <w:t xml:space="preserve">This document summarises the key points of </w:t>
      </w:r>
      <w:r>
        <w:rPr>
          <w:sz w:val="24"/>
          <w:szCs w:val="24"/>
        </w:rPr>
        <w:t>blood gas</w:t>
      </w:r>
      <w:r w:rsidRPr="0083565B">
        <w:rPr>
          <w:sz w:val="24"/>
          <w:szCs w:val="24"/>
        </w:rPr>
        <w:t xml:space="preserve"> testing which should be covered by link trainers during training. </w:t>
      </w:r>
    </w:p>
    <w:tbl>
      <w:tblPr>
        <w:tblStyle w:val="TableGrid"/>
        <w:tblW w:w="14454" w:type="dxa"/>
        <w:tblLook w:val="04A0"/>
      </w:tblPr>
      <w:tblGrid>
        <w:gridCol w:w="4272"/>
        <w:gridCol w:w="10162"/>
      </w:tblGrid>
      <w:tr w14:paraId="6B91C5FD" w14:textId="77777777" w:rsidTr="00C5300D">
        <w:tblPrEx>
          <w:tblW w:w="14454" w:type="dxa"/>
          <w:tblLook w:val="04A0"/>
        </w:tblPrEx>
        <w:tc>
          <w:tcPr>
            <w:tcW w:w="4508" w:type="dxa"/>
          </w:tcPr>
          <w:p w:rsidR="00F2016B" w:rsidRPr="00691203" w:rsidP="00C5300D" w14:paraId="373CF6A4" w14:textId="77777777">
            <w:pPr>
              <w:rPr>
                <w:rFonts w:cs="Arial"/>
                <w:b/>
                <w:sz w:val="24"/>
                <w:szCs w:val="24"/>
                <w:u w:val="single"/>
              </w:rPr>
            </w:pPr>
            <w:bookmarkStart w:id="0" w:name="_Hlk114148605"/>
            <w:r w:rsidRPr="00691203">
              <w:rPr>
                <w:rFonts w:cs="Arial"/>
                <w:b/>
                <w:sz w:val="24"/>
                <w:szCs w:val="24"/>
                <w:u w:val="single"/>
              </w:rPr>
              <w:t>Before testing</w:t>
            </w:r>
          </w:p>
          <w:p w:rsidR="00F2016B" w:rsidRPr="00691203" w:rsidP="00C5300D" w14:paraId="38CEC20D" w14:textId="77777777">
            <w:pPr>
              <w:rPr>
                <w:sz w:val="24"/>
                <w:szCs w:val="24"/>
                <w:u w:val="single"/>
              </w:rPr>
            </w:pPr>
            <w:r w:rsidRPr="00691203">
              <w:rPr>
                <w:noProof/>
                <w:sz w:val="24"/>
                <w:szCs w:val="24"/>
              </w:rPr>
              <w:t xml:space="preserve">                    </w:t>
            </w:r>
            <w:r w:rsidRPr="00691203">
              <w:rPr>
                <w:noProof/>
                <w:sz w:val="24"/>
                <w:szCs w:val="24"/>
              </w:rPr>
              <w:drawing>
                <wp:inline distT="0" distB="0" distL="0" distR="0">
                  <wp:extent cx="962025" cy="11284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61807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85" cy="114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1203">
              <w:rPr>
                <w:noProof/>
                <w:sz w:val="24"/>
                <w:szCs w:val="24"/>
              </w:rPr>
              <w:t xml:space="preserve">        </w:t>
            </w:r>
          </w:p>
        </w:tc>
        <w:tc>
          <w:tcPr>
            <w:tcW w:w="9946" w:type="dxa"/>
          </w:tcPr>
          <w:p w:rsidR="00F2016B" w:rsidRPr="00691203" w:rsidP="00F2016B" w14:paraId="6EF749B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91203">
              <w:rPr>
                <w:sz w:val="24"/>
                <w:szCs w:val="24"/>
              </w:rPr>
              <w:t xml:space="preserve">Sample should be collected into a </w:t>
            </w:r>
            <w:r w:rsidRPr="00691203">
              <w:rPr>
                <w:b/>
                <w:sz w:val="24"/>
                <w:szCs w:val="24"/>
              </w:rPr>
              <w:t>dry heparinised syringe</w:t>
            </w:r>
            <w:r w:rsidRPr="00691203">
              <w:rPr>
                <w:sz w:val="24"/>
                <w:szCs w:val="24"/>
              </w:rPr>
              <w:t xml:space="preserve"> or capillary tube.</w:t>
            </w:r>
          </w:p>
          <w:p w:rsidR="00F2016B" w:rsidP="00F2016B" w14:paraId="1FD38E8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2016B">
              <w:rPr>
                <w:sz w:val="24"/>
                <w:szCs w:val="24"/>
              </w:rPr>
              <w:t xml:space="preserve">Syringe samples should be analysed within </w:t>
            </w:r>
            <w:r w:rsidRPr="00F2016B">
              <w:rPr>
                <w:b/>
                <w:sz w:val="24"/>
                <w:szCs w:val="24"/>
              </w:rPr>
              <w:t>15</w:t>
            </w:r>
            <w:r w:rsidRPr="00F2016B">
              <w:rPr>
                <w:sz w:val="24"/>
                <w:szCs w:val="24"/>
              </w:rPr>
              <w:t xml:space="preserve"> minutes of being taken</w:t>
            </w:r>
          </w:p>
          <w:p w:rsidR="00F2016B" w:rsidRPr="00F2016B" w:rsidP="00F2016B" w14:paraId="1210A35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F2016B">
              <w:rPr>
                <w:b/>
                <w:bCs/>
                <w:sz w:val="24"/>
                <w:szCs w:val="24"/>
              </w:rPr>
              <w:t>Capillaries</w:t>
            </w:r>
            <w:r w:rsidRPr="00F2016B">
              <w:rPr>
                <w:sz w:val="24"/>
                <w:szCs w:val="24"/>
              </w:rPr>
              <w:t xml:space="preserve"> should be analysed </w:t>
            </w:r>
            <w:r w:rsidRPr="00F2016B">
              <w:rPr>
                <w:b/>
                <w:bCs/>
                <w:sz w:val="24"/>
                <w:szCs w:val="24"/>
              </w:rPr>
              <w:t>immediately</w:t>
            </w:r>
            <w:r w:rsidRPr="00F2016B">
              <w:rPr>
                <w:sz w:val="24"/>
                <w:szCs w:val="24"/>
              </w:rPr>
              <w:t>.</w:t>
            </w:r>
          </w:p>
          <w:p w:rsidR="00F2016B" w:rsidRPr="00691203" w:rsidP="00F2016B" w14:paraId="235744EE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91203">
              <w:rPr>
                <w:sz w:val="24"/>
                <w:szCs w:val="24"/>
              </w:rPr>
              <w:t>Once the sample has been taken expel any air and cap your sample.</w:t>
            </w:r>
          </w:p>
          <w:p w:rsidR="00F2016B" w:rsidRPr="00691203" w:rsidP="00F2016B" w14:paraId="65FC2FC2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91203">
              <w:rPr>
                <w:sz w:val="24"/>
                <w:szCs w:val="24"/>
              </w:rPr>
              <w:t>Label your sample with the correct patient details.</w:t>
            </w:r>
          </w:p>
          <w:p w:rsidR="00F2016B" w:rsidRPr="00691203" w:rsidP="00F2016B" w14:paraId="16C1026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91203">
              <w:rPr>
                <w:sz w:val="24"/>
                <w:szCs w:val="24"/>
              </w:rPr>
              <w:t>Roll your sample between your hands and gently invert.</w:t>
            </w:r>
          </w:p>
          <w:p w:rsidR="00F2016B" w:rsidRPr="00F2016B" w:rsidP="00C5300D" w14:paraId="058572CD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91203">
              <w:rPr>
                <w:sz w:val="24"/>
                <w:szCs w:val="24"/>
              </w:rPr>
              <w:t xml:space="preserve">Check all parameters are </w:t>
            </w:r>
            <w:r w:rsidRPr="00691203">
              <w:rPr>
                <w:b/>
                <w:sz w:val="24"/>
                <w:szCs w:val="24"/>
              </w:rPr>
              <w:t>green</w:t>
            </w:r>
            <w:r w:rsidRPr="00691203">
              <w:rPr>
                <w:sz w:val="24"/>
                <w:szCs w:val="24"/>
              </w:rPr>
              <w:t xml:space="preserve"> and analyser is in </w:t>
            </w:r>
            <w:r w:rsidRPr="00691203">
              <w:rPr>
                <w:b/>
                <w:sz w:val="24"/>
                <w:szCs w:val="24"/>
              </w:rPr>
              <w:t>Ready</w:t>
            </w:r>
            <w:r w:rsidRPr="00691203">
              <w:rPr>
                <w:sz w:val="24"/>
                <w:szCs w:val="24"/>
              </w:rPr>
              <w:t xml:space="preserve"> mode</w:t>
            </w:r>
          </w:p>
        </w:tc>
      </w:tr>
      <w:tr w14:paraId="14825373" w14:textId="77777777" w:rsidTr="00C5300D">
        <w:tblPrEx>
          <w:tblW w:w="14454" w:type="dxa"/>
          <w:tblLook w:val="04A0"/>
        </w:tblPrEx>
        <w:tc>
          <w:tcPr>
            <w:tcW w:w="4508" w:type="dxa"/>
          </w:tcPr>
          <w:p w:rsidR="00F2016B" w:rsidRPr="00691203" w:rsidP="00C5300D" w14:paraId="5265587F" w14:textId="77777777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691203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1035110</wp:posOffset>
                  </wp:positionH>
                  <wp:positionV relativeFrom="paragraph">
                    <wp:posOffset>8627</wp:posOffset>
                  </wp:positionV>
                  <wp:extent cx="962660" cy="841375"/>
                  <wp:effectExtent l="0" t="0" r="8890" b="0"/>
                  <wp:wrapTight wrapText="bothSides">
                    <wp:wrapPolygon>
                      <wp:start x="0" y="0"/>
                      <wp:lineTo x="0" y="21029"/>
                      <wp:lineTo x="21372" y="21029"/>
                      <wp:lineTo x="2137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61683" name="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203">
              <w:rPr>
                <w:rFonts w:cs="Arial"/>
                <w:b/>
                <w:sz w:val="24"/>
                <w:szCs w:val="24"/>
                <w:u w:val="single"/>
              </w:rPr>
              <w:t>Analysis</w:t>
            </w:r>
          </w:p>
          <w:p w:rsidR="00F2016B" w:rsidRPr="00691203" w:rsidP="00C5300D" w14:paraId="1500D509" w14:textId="777777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46" w:type="dxa"/>
          </w:tcPr>
          <w:p w:rsidR="00F2016B" w:rsidRPr="00691203" w:rsidP="00F2016B" w14:paraId="5BF96607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91203">
              <w:rPr>
                <w:sz w:val="24"/>
                <w:szCs w:val="24"/>
              </w:rPr>
              <w:t xml:space="preserve">Select correct sample type, </w:t>
            </w:r>
            <w:r w:rsidRPr="00691203">
              <w:rPr>
                <w:b/>
                <w:sz w:val="24"/>
                <w:szCs w:val="24"/>
              </w:rPr>
              <w:t>capillary</w:t>
            </w:r>
            <w:r w:rsidRPr="00691203">
              <w:rPr>
                <w:sz w:val="24"/>
                <w:szCs w:val="24"/>
              </w:rPr>
              <w:t xml:space="preserve"> or </w:t>
            </w:r>
            <w:r w:rsidRPr="00691203">
              <w:rPr>
                <w:b/>
                <w:sz w:val="24"/>
                <w:szCs w:val="24"/>
              </w:rPr>
              <w:t>syringe</w:t>
            </w:r>
          </w:p>
          <w:p w:rsidR="00BF2729" w:rsidRPr="00BF2729" w:rsidP="00BF2729" w14:paraId="539ADFD6" w14:textId="011631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F2016B">
              <w:rPr>
                <w:sz w:val="24"/>
                <w:szCs w:val="24"/>
              </w:rPr>
              <w:t xml:space="preserve">Any abnormal results will </w:t>
            </w:r>
            <w:r>
              <w:rPr>
                <w:sz w:val="24"/>
                <w:szCs w:val="24"/>
              </w:rPr>
              <w:t>be</w:t>
            </w:r>
            <w:r w:rsidRPr="00F2016B">
              <w:rPr>
                <w:sz w:val="24"/>
                <w:szCs w:val="24"/>
              </w:rPr>
              <w:t xml:space="preserve"> highlighted with up/down arrows.</w:t>
            </w:r>
          </w:p>
          <w:p w:rsidR="00F2016B" w:rsidRPr="00BF2729" w:rsidP="00BF2729" w14:paraId="70DE2019" w14:textId="14920A26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BF272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Measurement of blood bilirubin in patients undergoing phototherapy</w:t>
            </w:r>
            <w:r w:rsidRPr="00BF2729">
              <w:rPr>
                <w:rFonts w:cstheme="minorHAnsi"/>
                <w:color w:val="FF0000"/>
                <w:sz w:val="24"/>
                <w:szCs w:val="24"/>
              </w:rPr>
              <w:t xml:space="preserve">- </w:t>
            </w:r>
            <w:r w:rsidRPr="00BF2729">
              <w:rPr>
                <w:rFonts w:cstheme="minorHAnsi"/>
              </w:rPr>
              <w:t xml:space="preserve">Samples are light sensitive and </w:t>
            </w:r>
            <w:r w:rsidRPr="00BF2729">
              <w:rPr>
                <w:rFonts w:cstheme="minorHAnsi"/>
                <w:b/>
                <w:bCs/>
              </w:rPr>
              <w:t>MUST</w:t>
            </w:r>
            <w:r w:rsidRPr="00BF2729">
              <w:rPr>
                <w:rFonts w:cstheme="minorHAnsi"/>
              </w:rPr>
              <w:t xml:space="preserve"> be protected from phototherapy light sources as these are specifically designed to degrade bilirubin and will falsely lower readings in both lab and POCT samples</w:t>
            </w:r>
            <w:r w:rsidRPr="00BF2729">
              <w:t xml:space="preserve">. </w:t>
            </w:r>
          </w:p>
        </w:tc>
      </w:tr>
      <w:tr w14:paraId="1421C29C" w14:textId="77777777" w:rsidTr="00C5300D">
        <w:tblPrEx>
          <w:tblW w:w="14454" w:type="dxa"/>
          <w:tblLook w:val="04A0"/>
        </w:tblPrEx>
        <w:tc>
          <w:tcPr>
            <w:tcW w:w="4508" w:type="dxa"/>
          </w:tcPr>
          <w:p w:rsidR="00F2016B" w:rsidRPr="00691203" w:rsidP="00C5300D" w14:paraId="66C819B3" w14:textId="77777777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691203">
              <w:rPr>
                <w:rFonts w:cs="Arial"/>
                <w:b/>
                <w:noProof/>
                <w:sz w:val="24"/>
                <w:szCs w:val="24"/>
                <w:u w:val="single"/>
                <w:lang w:eastAsia="en-GB"/>
              </w:rPr>
              <w:t>A</w:t>
            </w:r>
            <w:r w:rsidRPr="00691203">
              <w:rPr>
                <w:rFonts w:cs="Arial"/>
                <w:b/>
                <w:sz w:val="24"/>
                <w:szCs w:val="24"/>
                <w:u w:val="single"/>
              </w:rPr>
              <w:t>fter analysis</w:t>
            </w:r>
          </w:p>
          <w:p w:rsidR="00F2016B" w:rsidRPr="00F2016B" w:rsidP="00C5300D" w14:paraId="258EC757" w14:textId="77777777">
            <w:pPr>
              <w:rPr>
                <w:sz w:val="24"/>
                <w:szCs w:val="24"/>
              </w:rPr>
            </w:pPr>
            <w:r w:rsidRPr="00691203">
              <w:rPr>
                <w:sz w:val="24"/>
                <w:szCs w:val="24"/>
              </w:rPr>
              <w:t xml:space="preserve">                 </w:t>
            </w:r>
            <w:r w:rsidRPr="00691203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504950" cy="67559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24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90" cy="70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6" w:type="dxa"/>
          </w:tcPr>
          <w:p w:rsidR="00F2016B" w:rsidRPr="00691203" w:rsidP="00F2016B" w14:paraId="718209E0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91203">
              <w:rPr>
                <w:sz w:val="24"/>
                <w:szCs w:val="24"/>
              </w:rPr>
              <w:t>Dispose of sample in sharps bin</w:t>
            </w:r>
          </w:p>
          <w:p w:rsidR="00F2016B" w:rsidRPr="00691203" w:rsidP="00F2016B" w14:paraId="24C1DC3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91203">
              <w:rPr>
                <w:sz w:val="24"/>
                <w:szCs w:val="24"/>
              </w:rPr>
              <w:t>Clean any splashes with a Clinell wipe</w:t>
            </w:r>
          </w:p>
          <w:p w:rsidR="00F2016B" w:rsidRPr="00F2016B" w:rsidP="00F2016B" w14:paraId="3C2953E3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F2016B">
              <w:rPr>
                <w:b/>
                <w:bCs/>
                <w:sz w:val="24"/>
                <w:szCs w:val="24"/>
              </w:rPr>
              <w:t>Remember to log out</w:t>
            </w:r>
            <w:r w:rsidRPr="00F2016B">
              <w:rPr>
                <w:sz w:val="24"/>
                <w:szCs w:val="24"/>
              </w:rPr>
              <w:t xml:space="preserve"> before you walk away from the analyser</w:t>
            </w:r>
          </w:p>
          <w:p w:rsidR="00F2016B" w:rsidRPr="00691203" w:rsidP="00C5300D" w14:paraId="1884109F" w14:textId="77777777">
            <w:pPr>
              <w:ind w:left="360"/>
              <w:rPr>
                <w:sz w:val="24"/>
                <w:szCs w:val="24"/>
              </w:rPr>
            </w:pPr>
          </w:p>
          <w:p w:rsidR="00F2016B" w:rsidRPr="00691203" w:rsidP="00BF2729" w14:paraId="1D7E5F7B" w14:textId="77777777">
            <w:pPr>
              <w:spacing w:after="0"/>
              <w:rPr>
                <w:sz w:val="24"/>
                <w:szCs w:val="24"/>
              </w:rPr>
            </w:pPr>
          </w:p>
        </w:tc>
      </w:tr>
      <w:tr w14:paraId="543887A5" w14:textId="77777777" w:rsidTr="00C5300D">
        <w:tblPrEx>
          <w:tblW w:w="14454" w:type="dxa"/>
          <w:tblLook w:val="04A0"/>
        </w:tblPrEx>
        <w:tc>
          <w:tcPr>
            <w:tcW w:w="4508" w:type="dxa"/>
          </w:tcPr>
          <w:p w:rsidR="00F2016B" w:rsidRPr="00691203" w:rsidP="00C5300D" w14:paraId="6E3394BD" w14:textId="77777777">
            <w:pPr>
              <w:rPr>
                <w:rFonts w:cs="Arial"/>
                <w:b/>
                <w:noProof/>
                <w:sz w:val="24"/>
                <w:szCs w:val="24"/>
                <w:u w:val="single"/>
              </w:rPr>
            </w:pPr>
            <w:r w:rsidRPr="00691203">
              <w:rPr>
                <w:rFonts w:cs="Arial"/>
                <w:b/>
                <w:noProof/>
                <w:sz w:val="24"/>
                <w:szCs w:val="24"/>
                <w:u w:val="single"/>
              </w:rPr>
              <w:t>Troubleshooting</w:t>
            </w:r>
          </w:p>
          <w:p w:rsidR="00F2016B" w:rsidRPr="00691203" w:rsidP="00C5300D" w14:paraId="4BDE0E18" w14:textId="77777777">
            <w:pPr>
              <w:jc w:val="center"/>
              <w:rPr>
                <w:noProof/>
                <w:sz w:val="24"/>
                <w:szCs w:val="24"/>
                <w:u w:val="single"/>
              </w:rPr>
            </w:pPr>
            <w:r w:rsidRPr="00691203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75332" cy="714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90375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4" cy="743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6" w:type="dxa"/>
          </w:tcPr>
          <w:p w:rsidR="00F2016B" w:rsidRPr="00691203" w:rsidP="00F2016B" w14:paraId="20CF9D3D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91203">
              <w:rPr>
                <w:rFonts w:cs="Arial"/>
                <w:sz w:val="24"/>
                <w:szCs w:val="24"/>
                <w:lang w:eastAsia="en-GB"/>
              </w:rPr>
              <w:t>Refer to the information sheet near to the gas machine for.</w:t>
            </w:r>
          </w:p>
          <w:p w:rsidR="00F2016B" w:rsidRPr="00691203" w:rsidP="00F2016B" w14:paraId="57D003ED" w14:textId="77777777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91203">
              <w:rPr>
                <w:rFonts w:cs="Arial"/>
                <w:sz w:val="24"/>
                <w:szCs w:val="24"/>
                <w:lang w:eastAsia="en-GB"/>
              </w:rPr>
              <w:t>how to change consumables</w:t>
            </w:r>
          </w:p>
          <w:p w:rsidR="00F2016B" w:rsidRPr="00691203" w:rsidP="00F2016B" w14:paraId="623381F9" w14:textId="77777777">
            <w:pPr>
              <w:pStyle w:val="ListParagraph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91203">
              <w:rPr>
                <w:rFonts w:cs="Arial"/>
                <w:sz w:val="24"/>
                <w:szCs w:val="24"/>
                <w:lang w:eastAsia="en-GB"/>
              </w:rPr>
              <w:t xml:space="preserve">only when consumables have expired. Any other causes will require POCT investigation. </w:t>
            </w:r>
          </w:p>
          <w:p w:rsidR="00F2016B" w:rsidRPr="00691203" w:rsidP="00F2016B" w14:paraId="6D0E165B" w14:textId="77777777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eastAsia="en-GB"/>
              </w:rPr>
            </w:pPr>
            <w:r w:rsidRPr="00691203">
              <w:rPr>
                <w:rFonts w:cs="Arial"/>
                <w:sz w:val="24"/>
                <w:szCs w:val="24"/>
                <w:lang w:eastAsia="en-GB"/>
              </w:rPr>
              <w:t>how/when to run a calibration</w:t>
            </w:r>
          </w:p>
          <w:p w:rsidR="00F2016B" w:rsidRPr="00691203" w:rsidP="00F2016B" w14:paraId="507C8649" w14:textId="77777777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91203">
              <w:rPr>
                <w:rFonts w:cs="Arial"/>
                <w:sz w:val="24"/>
                <w:szCs w:val="24"/>
                <w:lang w:eastAsia="en-GB"/>
              </w:rPr>
              <w:t>how/when to run a quality control</w:t>
            </w:r>
          </w:p>
        </w:tc>
      </w:tr>
    </w:tbl>
    <w:bookmarkEnd w:id="0"/>
    <w:p w:rsidR="00CA6006" w:rsidRPr="00F2016B" w:rsidP="00F2016B" w14:paraId="17B898B7" w14:textId="77777777">
      <w:pPr>
        <w:jc w:val="center"/>
        <w:rPr>
          <w:i/>
          <w:color w:val="4F81BD" w:themeColor="accent1"/>
        </w:rPr>
      </w:pPr>
      <w:r w:rsidRPr="0023284F">
        <w:rPr>
          <w:b/>
          <w:bCs/>
          <w:sz w:val="32"/>
          <w:szCs w:val="32"/>
          <w:u w:val="single"/>
        </w:rPr>
        <w:t xml:space="preserve">DO NOT SHARE YOUR OPERATOR ID WITH ANYONE. IT IS A </w:t>
      </w:r>
      <w:r w:rsidRPr="00A277CC">
        <w:rPr>
          <w:b/>
          <w:bCs/>
          <w:color w:val="FF0000"/>
          <w:sz w:val="32"/>
          <w:szCs w:val="32"/>
          <w:u w:val="single"/>
        </w:rPr>
        <w:t>DI</w:t>
      </w:r>
      <w:r>
        <w:rPr>
          <w:b/>
          <w:bCs/>
          <w:color w:val="FF0000"/>
          <w:sz w:val="32"/>
          <w:szCs w:val="32"/>
          <w:u w:val="single"/>
        </w:rPr>
        <w:t>SCIPLINARY</w:t>
      </w:r>
      <w:r w:rsidRPr="00A277CC">
        <w:rPr>
          <w:b/>
          <w:bCs/>
          <w:color w:val="FF0000"/>
          <w:sz w:val="32"/>
          <w:szCs w:val="32"/>
          <w:u w:val="single"/>
        </w:rPr>
        <w:t xml:space="preserve"> OFFEN</w:t>
      </w:r>
      <w:r>
        <w:rPr>
          <w:b/>
          <w:bCs/>
          <w:color w:val="FF0000"/>
          <w:sz w:val="32"/>
          <w:szCs w:val="32"/>
          <w:u w:val="single"/>
        </w:rPr>
        <w:t>C</w:t>
      </w:r>
      <w:r w:rsidRPr="00A277CC">
        <w:rPr>
          <w:b/>
          <w:bCs/>
          <w:color w:val="FF0000"/>
          <w:sz w:val="32"/>
          <w:szCs w:val="32"/>
          <w:u w:val="single"/>
        </w:rPr>
        <w:t>E!!</w:t>
      </w:r>
    </w:p>
    <w:sectPr w:rsidSect="00215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91" w:bottom="1134" w:left="1191" w:header="397" w:footer="28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65C" w14:paraId="1CFEA8D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A91" w14:paraId="6EEA16A0" w14:textId="77777777">
    <w:pPr>
      <w:pStyle w:val="Footer"/>
    </w:pPr>
    <w:r>
      <w:ptab w:relativeTo="margin" w:alignment="center" w:leader="none"/>
    </w:r>
    <w:r w:rsidR="0064243C">
      <w:t>UNAUTHORISED COPY</w:t>
    </w:r>
    <w: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65C" w14:paraId="154371C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65C" w14:paraId="4D3B9C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574" w:type="dxa"/>
      <w:tblInd w:w="108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14574"/>
    </w:tblGrid>
    <w:tr w14:paraId="3E983E6B" w14:textId="77777777" w:rsidTr="00770A71">
      <w:tblPrEx>
        <w:tblW w:w="14574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Ex>
      <w:trPr>
        <w:trHeight w:val="416"/>
        <w:tblHeader/>
      </w:trPr>
      <w:tc>
        <w:tcPr>
          <w:tcW w:w="14574" w:type="dxa"/>
          <w:shd w:val="pct5" w:color="auto" w:fill="FFFFFF"/>
        </w:tcPr>
        <w:p w:rsidR="00770A71" w:rsidRPr="00F2016B" w:rsidP="00770A71" w14:paraId="282460F1" w14:textId="77777777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F2016B">
            <w:rPr>
              <w:rFonts w:cs="Arial"/>
              <w:bCs/>
              <w:noProof/>
              <w:sz w:val="18"/>
              <w:szCs w:val="18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4963460</wp:posOffset>
                </wp:positionH>
                <wp:positionV relativeFrom="paragraph">
                  <wp:posOffset>69359</wp:posOffset>
                </wp:positionV>
                <wp:extent cx="4099686" cy="687066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785979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0" cy="692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16B">
            <w:rPr>
              <w:rFonts w:cs="Arial"/>
              <w:bCs/>
              <w:sz w:val="18"/>
              <w:szCs w:val="18"/>
            </w:rPr>
            <w:t xml:space="preserve">Service:    </w:t>
          </w:r>
          <w:r w:rsidR="004F565C">
            <w:rPr>
              <w:rFonts w:cs="Arial"/>
              <w:bCs/>
              <w:sz w:val="18"/>
              <w:szCs w:val="18"/>
            </w:rPr>
            <w:t>SHYPS/</w:t>
          </w:r>
          <w:r w:rsidRPr="00F2016B" w:rsidR="00F2016B">
            <w:rPr>
              <w:rFonts w:cs="Arial"/>
              <w:bCs/>
              <w:sz w:val="18"/>
              <w:szCs w:val="18"/>
            </w:rPr>
            <w:t>Point of Care Testing</w:t>
          </w:r>
          <w:r w:rsidR="004F565C">
            <w:rPr>
              <w:rFonts w:cs="Arial"/>
              <w:bCs/>
              <w:sz w:val="18"/>
              <w:szCs w:val="18"/>
            </w:rPr>
            <w:t>/Y&amp;S</w:t>
          </w:r>
        </w:p>
        <w:p w:rsidR="0063385A" w:rsidRPr="00F2016B" w:rsidP="00770A71" w14:paraId="16A7D60C" w14:textId="77777777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F2016B">
            <w:rPr>
              <w:rFonts w:cs="Arial"/>
              <w:bCs/>
              <w:sz w:val="18"/>
              <w:szCs w:val="18"/>
            </w:rPr>
            <w:t>Filename:</w:t>
          </w:r>
          <w:r w:rsidR="00F2016B">
            <w:rPr>
              <w:rFonts w:cs="Arial"/>
              <w:bCs/>
              <w:sz w:val="18"/>
              <w:szCs w:val="18"/>
            </w:rPr>
            <w:t xml:space="preserve"> </w:t>
          </w:r>
          <w:r w:rsidRPr="004F565C" w:rsidR="004F565C">
            <w:rPr>
              <w:rFonts w:cs="Arial"/>
              <w:bCs/>
              <w:sz w:val="18"/>
              <w:szCs w:val="18"/>
            </w:rPr>
            <w:t>PC/INF/YS-</w:t>
          </w:r>
          <w:r>
            <w:rPr>
              <w:rFonts w:cs="Arial"/>
              <w:bCs/>
              <w:sz w:val="18"/>
              <w:szCs w:val="18"/>
            </w:rPr>
            <w:t>6</w:t>
          </w:r>
        </w:p>
        <w:p w:rsidR="0063385A" w:rsidRPr="00F2016B" w:rsidP="00770A71" w14:paraId="3FCB4255" w14:textId="3530302E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F2016B">
            <w:rPr>
              <w:rFonts w:cs="Arial"/>
              <w:bCs/>
              <w:sz w:val="18"/>
              <w:szCs w:val="18"/>
            </w:rPr>
            <w:t xml:space="preserve">Version: </w:t>
          </w:r>
          <w:r>
            <w:rPr>
              <w:bCs/>
              <w:sz w:val="18"/>
              <w:szCs w:val="18"/>
            </w:rPr>
            <w:t>2</w:t>
          </w:r>
          <w:r w:rsidRPr="00F2016B" w:rsidR="00F2016B">
            <w:rPr>
              <w:bCs/>
              <w:sz w:val="18"/>
              <w:szCs w:val="18"/>
            </w:rPr>
            <w:t>.0</w:t>
          </w:r>
        </w:p>
        <w:p w:rsidR="0063385A" w:rsidRPr="00F2016B" w:rsidP="00770A71" w14:paraId="73BC84A7" w14:textId="37DFDF76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F2016B">
            <w:rPr>
              <w:rFonts w:cs="Arial"/>
              <w:bCs/>
              <w:sz w:val="18"/>
              <w:szCs w:val="18"/>
            </w:rPr>
            <w:t xml:space="preserve">Date of Issue:  </w:t>
          </w:r>
          <w:r>
            <w:rPr>
              <w:rFonts w:cs="Arial"/>
              <w:bCs/>
              <w:sz w:val="18"/>
              <w:szCs w:val="18"/>
            </w:rPr>
            <w:t>November</w:t>
          </w:r>
          <w:r w:rsidRPr="00F2016B">
            <w:rPr>
              <w:rFonts w:cs="Arial"/>
              <w:bCs/>
              <w:sz w:val="18"/>
              <w:szCs w:val="18"/>
            </w:rPr>
            <w:t xml:space="preserve"> 202</w:t>
          </w:r>
          <w:r w:rsidR="004F565C">
            <w:rPr>
              <w:rFonts w:cs="Arial"/>
              <w:bCs/>
              <w:sz w:val="18"/>
              <w:szCs w:val="18"/>
            </w:rPr>
            <w:t>4</w:t>
          </w:r>
          <w:r w:rsidRPr="00F2016B">
            <w:rPr>
              <w:sz w:val="18"/>
              <w:szCs w:val="18"/>
            </w:rPr>
            <w:t xml:space="preserve">                                                                                                     </w:t>
          </w:r>
          <w:r w:rsidRPr="00F2016B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</w:t>
          </w:r>
        </w:p>
        <w:p w:rsidR="0063385A" w:rsidRPr="00F2016B" w:rsidP="00770A71" w14:paraId="2239E957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F2016B">
            <w:rPr>
              <w:rFonts w:cs="Arial"/>
              <w:bCs/>
              <w:sz w:val="18"/>
              <w:szCs w:val="18"/>
            </w:rPr>
            <w:t xml:space="preserve">Owner: </w:t>
          </w:r>
          <w:r w:rsidRPr="00F2016B" w:rsidR="00F2016B">
            <w:rPr>
              <w:rFonts w:cs="Arial"/>
              <w:bCs/>
              <w:sz w:val="18"/>
              <w:szCs w:val="18"/>
            </w:rPr>
            <w:t>R. Lampard</w:t>
          </w:r>
        </w:p>
        <w:p w:rsidR="0063385A" w:rsidRPr="005B12C0" w:rsidP="00770A71" w14:paraId="22B96D06" w14:textId="77777777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F2016B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F2016B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F2016B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F2016B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F2016B" w:rsidR="0064243C">
            <w:rPr>
              <w:rFonts w:ascii="Arial" w:hAnsi="Arial"/>
              <w:bCs/>
              <w:noProof/>
              <w:snapToGrid w:val="0"/>
              <w:sz w:val="18"/>
              <w:szCs w:val="18"/>
              <w:lang w:val="en-GB" w:eastAsia="en-US" w:bidi="ar-SA"/>
            </w:rPr>
            <w:t>1</w:t>
          </w:r>
          <w:r w:rsidRPr="00F2016B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F2016B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F2016B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F2016B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F2016B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Pr="00F2016B" w:rsidR="0064243C">
            <w:rPr>
              <w:rFonts w:ascii="Arial" w:hAnsi="Arial"/>
              <w:bCs/>
              <w:noProof/>
              <w:snapToGrid w:val="0"/>
              <w:sz w:val="18"/>
              <w:szCs w:val="18"/>
              <w:lang w:val="en-GB" w:eastAsia="en-US" w:bidi="ar-SA"/>
            </w:rPr>
            <w:t>1</w:t>
          </w:r>
          <w:r w:rsidRPr="00F2016B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:rsidR="00EA6A91" w:rsidRPr="0063385A" w:rsidP="0063385A" w14:paraId="719F74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65C" w14:paraId="45EFC8C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FC57D7"/>
    <w:multiLevelType w:val="multilevel"/>
    <w:tmpl w:val="91E43F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7BA295A"/>
    <w:multiLevelType w:val="hybridMultilevel"/>
    <w:tmpl w:val="1E9EE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45BC2"/>
    <w:multiLevelType w:val="hybridMultilevel"/>
    <w:tmpl w:val="D772C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710D5"/>
    <w:multiLevelType w:val="hybridMultilevel"/>
    <w:tmpl w:val="28329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6"/>
    <w:rsid w:val="00047B3D"/>
    <w:rsid w:val="000C1DE5"/>
    <w:rsid w:val="000E3FA8"/>
    <w:rsid w:val="00215FE8"/>
    <w:rsid w:val="00220901"/>
    <w:rsid w:val="0023284F"/>
    <w:rsid w:val="0023669C"/>
    <w:rsid w:val="00244D8E"/>
    <w:rsid w:val="002D3C86"/>
    <w:rsid w:val="00315479"/>
    <w:rsid w:val="00333D4B"/>
    <w:rsid w:val="003C6AFD"/>
    <w:rsid w:val="003E02F6"/>
    <w:rsid w:val="00416FC1"/>
    <w:rsid w:val="0045480B"/>
    <w:rsid w:val="004D5F9F"/>
    <w:rsid w:val="004D754E"/>
    <w:rsid w:val="004F565C"/>
    <w:rsid w:val="0057179E"/>
    <w:rsid w:val="005753F5"/>
    <w:rsid w:val="005B12C0"/>
    <w:rsid w:val="0063385A"/>
    <w:rsid w:val="0064243C"/>
    <w:rsid w:val="00672304"/>
    <w:rsid w:val="00691203"/>
    <w:rsid w:val="006A1D20"/>
    <w:rsid w:val="007432A3"/>
    <w:rsid w:val="00766CB3"/>
    <w:rsid w:val="00770A71"/>
    <w:rsid w:val="007B0B1C"/>
    <w:rsid w:val="007B5F14"/>
    <w:rsid w:val="007E0907"/>
    <w:rsid w:val="008257EE"/>
    <w:rsid w:val="0083565B"/>
    <w:rsid w:val="00886A13"/>
    <w:rsid w:val="008F711E"/>
    <w:rsid w:val="00957093"/>
    <w:rsid w:val="009D4597"/>
    <w:rsid w:val="009F621E"/>
    <w:rsid w:val="00A277CC"/>
    <w:rsid w:val="00A43081"/>
    <w:rsid w:val="00A9406D"/>
    <w:rsid w:val="00AB5904"/>
    <w:rsid w:val="00B30AC4"/>
    <w:rsid w:val="00B34ACE"/>
    <w:rsid w:val="00BC07B7"/>
    <w:rsid w:val="00BF2729"/>
    <w:rsid w:val="00C5300D"/>
    <w:rsid w:val="00C71CC9"/>
    <w:rsid w:val="00CA6006"/>
    <w:rsid w:val="00CB696D"/>
    <w:rsid w:val="00DE41A7"/>
    <w:rsid w:val="00E30FBD"/>
    <w:rsid w:val="00E46670"/>
    <w:rsid w:val="00E8546C"/>
    <w:rsid w:val="00EA6A91"/>
    <w:rsid w:val="00EB1CB6"/>
    <w:rsid w:val="00EB6929"/>
    <w:rsid w:val="00ED27EB"/>
    <w:rsid w:val="00F2016B"/>
    <w:rsid w:val="00F44476"/>
    <w:rsid w:val="00FA559A"/>
    <w:rsid w:val="00FF07BA"/>
  </w:rsids>
  <w:docVars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False"/>
    <w:docVar w:name="QPulseSys_SecProtectDocEnablePrintPreview" w:val="False"/>
    <w:docVar w:name="QPulseSys_SecProtectDocEnablePublish" w:val="False"/>
    <w:docVar w:name="QPulseSys_SecProtectDocEnableSaveAs" w:val="False"/>
    <w:docVar w:name="QPulseSys_SecProtectDocEnableSend" w:val="Fals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3e153f48-0d88-47f3-afad-1d7f208f8818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B40846-53E1-4917-9B51-F8E9F87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06"/>
    <w:pPr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EB1CB6"/>
    <w:pPr>
      <w:keepNext/>
      <w:spacing w:before="240"/>
      <w:jc w:val="both"/>
      <w:outlineLvl w:val="0"/>
    </w:pPr>
    <w:rPr>
      <w:rFonts w:cs="Arial"/>
      <w:b/>
      <w:sz w:val="24"/>
      <w:lang w:val="en-US"/>
    </w:rPr>
  </w:style>
  <w:style w:type="paragraph" w:styleId="Heading2">
    <w:name w:val="heading 2"/>
    <w:basedOn w:val="Normal"/>
    <w:next w:val="Normal"/>
    <w:autoRedefine/>
    <w:qFormat/>
    <w:rsid w:val="00CA6006"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rFonts w:cs="Arial"/>
      <w:szCs w:val="22"/>
    </w:rPr>
  </w:style>
  <w:style w:type="paragraph" w:styleId="Heading3">
    <w:name w:val="heading 3"/>
    <w:basedOn w:val="Normal"/>
    <w:next w:val="Normal"/>
    <w:autoRedefine/>
    <w:qFormat/>
    <w:rsid w:val="00CA6006"/>
    <w:pPr>
      <w:keepNext/>
      <w:numPr>
        <w:ilvl w:val="2"/>
        <w:numId w:val="1"/>
      </w:numPr>
      <w:spacing w:before="120" w:after="60"/>
      <w:outlineLvl w:val="2"/>
    </w:pPr>
    <w:rPr>
      <w:szCs w:val="22"/>
    </w:rPr>
  </w:style>
  <w:style w:type="paragraph" w:styleId="Heading4">
    <w:name w:val="heading 4"/>
    <w:basedOn w:val="Normal"/>
    <w:next w:val="Normal"/>
    <w:qFormat/>
    <w:rsid w:val="00CA6006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CA6006"/>
    <w:pPr>
      <w:keepNext/>
      <w:numPr>
        <w:ilvl w:val="5"/>
        <w:numId w:val="1"/>
      </w:numPr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CA600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A600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A600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00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1CB6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6A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91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EA6A91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15F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FE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01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of Laboratory Medicine/ Scarborough Transfusion Dept</vt:lpstr>
    </vt:vector>
  </TitlesOfParts>
  <Company>Scarborough NHS Trust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Laboratory Medicine/ Scarborough Transfusion Dept</dc:title>
  <dc:creator>jdavy</dc:creator>
  <cp:lastModifiedBy>Lampard, Rachel</cp:lastModifiedBy>
  <cp:revision>2</cp:revision>
  <dcterms:created xsi:type="dcterms:W3CDTF">2024-11-21T09:42:00Z</dcterms:created>
  <dcterms:modified xsi:type="dcterms:W3CDTF">2024-11-21T09:42:00Z</dcterms:modified>
</cp:coreProperties>
</file>