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F4DC8" w:rsidRPr="00707225" w:rsidP="001F4DC8" w14:paraId="4319779A" w14:textId="7BE86CFE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r w:rsidRPr="00C57C47">
        <w:rPr>
          <w:rFonts w:cs="Arial"/>
          <w:b/>
          <w:bCs/>
          <w:sz w:val="32"/>
          <w:szCs w:val="32"/>
          <w:u w:val="single"/>
        </w:rPr>
        <w:t xml:space="preserve">POCT Link Trainer Guide – </w:t>
      </w:r>
      <w:r w:rsidR="00831E99">
        <w:rPr>
          <w:rFonts w:cs="Arial"/>
          <w:b/>
          <w:bCs/>
          <w:sz w:val="32"/>
          <w:szCs w:val="32"/>
          <w:u w:val="single"/>
        </w:rPr>
        <w:t>iSTAT</w:t>
      </w:r>
      <w:r w:rsidR="00831E99">
        <w:rPr>
          <w:rFonts w:cs="Arial"/>
          <w:b/>
          <w:bCs/>
          <w:sz w:val="32"/>
          <w:szCs w:val="32"/>
          <w:u w:val="single"/>
        </w:rPr>
        <w:t xml:space="preserve"> </w:t>
      </w:r>
      <w:r w:rsidR="00831E99">
        <w:rPr>
          <w:rFonts w:cs="Arial"/>
          <w:b/>
          <w:bCs/>
          <w:sz w:val="32"/>
          <w:szCs w:val="32"/>
          <w:u w:val="single"/>
        </w:rPr>
        <w:t>alinity</w:t>
      </w:r>
      <w:r w:rsidR="00831E99">
        <w:rPr>
          <w:rFonts w:cs="Arial"/>
          <w:b/>
          <w:bCs/>
          <w:sz w:val="32"/>
          <w:szCs w:val="32"/>
          <w:u w:val="single"/>
        </w:rPr>
        <w:t xml:space="preserve"> training</w:t>
      </w:r>
    </w:p>
    <w:p w:rsidR="001F4DC8" w:rsidRPr="00892B47" w:rsidP="001F4DC8" w14:paraId="430E3A05" w14:textId="77777777">
      <w:pPr>
        <w:spacing w:after="0"/>
        <w:rPr>
          <w:rFonts w:cs="Arial"/>
          <w:sz w:val="18"/>
          <w:szCs w:val="18"/>
        </w:rPr>
      </w:pPr>
    </w:p>
    <w:p w:rsidR="0047354F" w:rsidRPr="0097260D" w:rsidP="0047354F" w14:paraId="74EFE5C0" w14:textId="007E58FB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07225">
        <w:rPr>
          <w:rFonts w:cs="Arial"/>
          <w:sz w:val="24"/>
          <w:szCs w:val="24"/>
        </w:rPr>
        <w:t xml:space="preserve">This document summarises the key points </w:t>
      </w:r>
      <w:r w:rsidRPr="00707225" w:rsidR="0097260D">
        <w:rPr>
          <w:rFonts w:cs="Arial"/>
          <w:sz w:val="24"/>
          <w:szCs w:val="24"/>
        </w:rPr>
        <w:t xml:space="preserve">which should be covered by link trainers during training </w:t>
      </w:r>
      <w:r w:rsidRPr="00707225">
        <w:rPr>
          <w:rFonts w:cs="Arial"/>
          <w:sz w:val="24"/>
          <w:szCs w:val="24"/>
        </w:rPr>
        <w:t xml:space="preserve">of </w:t>
      </w:r>
      <w:r w:rsidRPr="00EC5291">
        <w:rPr>
          <w:rFonts w:cs="Arial"/>
          <w:b/>
          <w:bCs/>
          <w:sz w:val="24"/>
          <w:szCs w:val="24"/>
        </w:rPr>
        <w:t xml:space="preserve">POCT </w:t>
      </w:r>
      <w:r w:rsidR="00C05655">
        <w:rPr>
          <w:rFonts w:cs="Arial"/>
          <w:b/>
          <w:bCs/>
          <w:sz w:val="24"/>
          <w:szCs w:val="24"/>
        </w:rPr>
        <w:t>blood gas analysis</w:t>
      </w:r>
      <w:r w:rsidR="009E06F1">
        <w:rPr>
          <w:rFonts w:cs="Arial"/>
          <w:b/>
          <w:bCs/>
          <w:sz w:val="24"/>
          <w:szCs w:val="24"/>
        </w:rPr>
        <w:t xml:space="preserve"> </w:t>
      </w:r>
      <w:r w:rsidRPr="001F4DC8">
        <w:rPr>
          <w:rFonts w:cs="Arial"/>
          <w:sz w:val="24"/>
          <w:szCs w:val="24"/>
        </w:rPr>
        <w:t>using the</w:t>
      </w:r>
      <w:r>
        <w:rPr>
          <w:rFonts w:cs="Arial"/>
          <w:b/>
          <w:bCs/>
          <w:sz w:val="24"/>
          <w:szCs w:val="24"/>
        </w:rPr>
        <w:t xml:space="preserve"> </w:t>
      </w:r>
      <w:r w:rsidR="00C05655">
        <w:rPr>
          <w:rFonts w:cs="Arial"/>
          <w:b/>
          <w:bCs/>
          <w:sz w:val="24"/>
          <w:szCs w:val="24"/>
        </w:rPr>
        <w:t xml:space="preserve">Abbott </w:t>
      </w:r>
      <w:r w:rsidR="00C05655">
        <w:rPr>
          <w:rFonts w:cs="Arial"/>
          <w:b/>
          <w:bCs/>
          <w:sz w:val="24"/>
          <w:szCs w:val="24"/>
        </w:rPr>
        <w:t>iSTAT</w:t>
      </w:r>
      <w:r w:rsidR="00C05655">
        <w:rPr>
          <w:rFonts w:cs="Arial"/>
          <w:b/>
          <w:bCs/>
          <w:sz w:val="24"/>
          <w:szCs w:val="24"/>
        </w:rPr>
        <w:t xml:space="preserve"> </w:t>
      </w:r>
      <w:r w:rsidR="00C05655">
        <w:rPr>
          <w:rFonts w:cs="Arial"/>
          <w:b/>
          <w:bCs/>
          <w:sz w:val="24"/>
          <w:szCs w:val="24"/>
        </w:rPr>
        <w:t>Alinity</w:t>
      </w:r>
      <w:r w:rsidR="00C05655">
        <w:rPr>
          <w:rFonts w:cs="Arial"/>
          <w:b/>
          <w:bCs/>
          <w:sz w:val="24"/>
          <w:szCs w:val="24"/>
        </w:rPr>
        <w:t>.</w:t>
      </w:r>
    </w:p>
    <w:p w:rsidR="001F4DC8" w:rsidRPr="00892B47" w:rsidP="001F4DC8" w14:paraId="5E491A8B" w14:textId="77777777">
      <w:pPr>
        <w:spacing w:after="0"/>
        <w:jc w:val="center"/>
        <w:rPr>
          <w:rFonts w:cs="Arial"/>
          <w:sz w:val="12"/>
          <w:szCs w:val="12"/>
        </w:rPr>
      </w:pPr>
    </w:p>
    <w:tbl>
      <w:tblPr>
        <w:tblStyle w:val="TableGrid"/>
        <w:tblW w:w="5251" w:type="pct"/>
        <w:tblInd w:w="-318" w:type="dxa"/>
        <w:tblLook w:val="04A0"/>
      </w:tblPr>
      <w:tblGrid>
        <w:gridCol w:w="2633"/>
        <w:gridCol w:w="7478"/>
      </w:tblGrid>
      <w:tr w14:paraId="2A69F767" w14:textId="77777777" w:rsidTr="00B21482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1F4DC8" w:rsidRPr="00210D48" w:rsidP="00210D48" w14:paraId="358C1E2A" w14:textId="5FCE2936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294640</wp:posOffset>
                  </wp:positionV>
                  <wp:extent cx="1416744" cy="1123950"/>
                  <wp:effectExtent l="0" t="0" r="0" b="0"/>
                  <wp:wrapSquare wrapText="bothSides"/>
                  <wp:docPr id="1" name="Picture 1" descr="i-STAT® Alinity v Veterinary Analyzer, Bioplast Manufacturing | VW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66699" name="Picture 1" descr="i-STAT® Alinity v Veterinary Analyzer, Bioplast Manufacturing | VW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744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  <w:r w:rsidRPr="00707225" w:rsidR="008F7769">
              <w:rPr>
                <w:rFonts w:cs="Arial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3698" w:type="pct"/>
          </w:tcPr>
          <w:p w:rsidR="00C05655" w:rsidRPr="00CA3432" w:rsidP="00C05655" w14:paraId="48774B41" w14:textId="61299CB2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iSTAT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alinity</w:t>
            </w:r>
            <w:r>
              <w:rPr>
                <w:rFonts w:ascii="Arial" w:hAnsi="Arial" w:cs="Arial"/>
                <w:sz w:val="24"/>
                <w:szCs w:val="24"/>
              </w:rPr>
              <w:t xml:space="preserve"> measures</w:t>
            </w:r>
            <w:r w:rsidRPr="00CA3432">
              <w:rPr>
                <w:rFonts w:ascii="Arial" w:hAnsi="Arial" w:cs="Arial"/>
                <w:sz w:val="24"/>
                <w:szCs w:val="24"/>
              </w:rPr>
              <w:t xml:space="preserve"> pH, blood gases, electrolytes, co-oximetry, glucose, and lactate.</w:t>
            </w:r>
          </w:p>
          <w:p w:rsidR="00892B47" w:rsidRPr="009E06F1" w:rsidP="00C05655" w14:paraId="24E96F92" w14:textId="794DC6E3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A3432">
              <w:rPr>
                <w:rFonts w:ascii="Arial" w:hAnsi="Arial" w:cs="Arial"/>
                <w:sz w:val="24"/>
                <w:szCs w:val="24"/>
              </w:rPr>
              <w:t>It aids in diagnosing and managing medical conditions by providing rapid analysis of acid-base balance, oxygenation, and electrolyte levels.</w:t>
            </w:r>
          </w:p>
        </w:tc>
      </w:tr>
      <w:tr w14:paraId="3BD3A260" w14:textId="77777777" w:rsidTr="009E06F1">
        <w:tblPrEx>
          <w:tblW w:w="5251" w:type="pct"/>
          <w:tblInd w:w="-318" w:type="dxa"/>
          <w:tblLook w:val="04A0"/>
        </w:tblPrEx>
        <w:trPr>
          <w:trHeight w:val="1053"/>
        </w:trPr>
        <w:tc>
          <w:tcPr>
            <w:tcW w:w="1302" w:type="pct"/>
          </w:tcPr>
          <w:p w:rsidR="001749A5" w:rsidRPr="00707225" w:rsidP="001243C7" w14:paraId="3E44E935" w14:textId="0A4C0215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ample requirements</w:t>
            </w:r>
          </w:p>
        </w:tc>
        <w:tc>
          <w:tcPr>
            <w:tcW w:w="3698" w:type="pct"/>
          </w:tcPr>
          <w:p w:rsidR="00BC1321" w:rsidRPr="00BC1321" w:rsidP="00BC1321" w14:paraId="3E9A3E2A" w14:textId="17575E89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C1321">
              <w:rPr>
                <w:rFonts w:ascii="Arial" w:hAnsi="Arial" w:cs="Arial"/>
                <w:sz w:val="24"/>
                <w:szCs w:val="24"/>
              </w:rPr>
              <w:t>Sample volume = 65uL.</w:t>
            </w:r>
          </w:p>
          <w:p w:rsidR="00944BED" w:rsidP="00BC1321" w14:paraId="1AAFFE01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C1321">
              <w:rPr>
                <w:rFonts w:ascii="Arial" w:hAnsi="Arial" w:cs="Arial"/>
                <w:sz w:val="24"/>
                <w:szCs w:val="24"/>
              </w:rPr>
              <w:t xml:space="preserve">Venous or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C1321">
              <w:rPr>
                <w:rFonts w:ascii="Arial" w:hAnsi="Arial" w:cs="Arial"/>
                <w:sz w:val="24"/>
                <w:szCs w:val="24"/>
              </w:rPr>
              <w:t xml:space="preserve">rterial whole blood should be taken in a dry, balanced heparin blood gas syringe or capillary tube (fill cartridge within </w:t>
            </w:r>
            <w:r w:rsidRPr="00BC1321">
              <w:rPr>
                <w:rFonts w:ascii="Arial" w:hAnsi="Arial" w:cs="Arial"/>
                <w:b/>
                <w:bCs/>
                <w:sz w:val="24"/>
                <w:szCs w:val="24"/>
              </w:rPr>
              <w:t>10 minutes</w:t>
            </w:r>
            <w:r w:rsidRPr="00BC1321">
              <w:rPr>
                <w:rFonts w:ascii="Arial" w:hAnsi="Arial" w:cs="Arial"/>
                <w:sz w:val="24"/>
                <w:szCs w:val="24"/>
              </w:rPr>
              <w:t xml:space="preserve"> of collection). </w:t>
            </w:r>
          </w:p>
          <w:p w:rsidR="00BC1321" w:rsidRPr="00BC1321" w:rsidP="00BC1321" w14:paraId="4455ED32" w14:textId="4F7A1CCF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C1321">
              <w:rPr>
                <w:rFonts w:ascii="Arial" w:hAnsi="Arial" w:cs="Arial"/>
                <w:sz w:val="24"/>
                <w:szCs w:val="24"/>
              </w:rPr>
              <w:t xml:space="preserve">Venous samples can also be collected in a lithium heparin tube (fill cartridge within </w:t>
            </w:r>
            <w:r w:rsidRPr="00BC1321">
              <w:rPr>
                <w:rFonts w:ascii="Arial" w:hAnsi="Arial" w:cs="Arial"/>
                <w:b/>
                <w:bCs/>
                <w:sz w:val="24"/>
                <w:szCs w:val="24"/>
              </w:rPr>
              <w:t>10 minutes</w:t>
            </w:r>
            <w:r w:rsidRPr="00BC1321">
              <w:rPr>
                <w:rFonts w:ascii="Arial" w:hAnsi="Arial" w:cs="Arial"/>
                <w:sz w:val="24"/>
                <w:szCs w:val="24"/>
              </w:rPr>
              <w:t xml:space="preserve"> of collection).</w:t>
            </w:r>
          </w:p>
          <w:p w:rsidR="00BC1321" w:rsidRPr="00BC1321" w:rsidP="00BC1321" w14:paraId="184626FA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C1321">
              <w:rPr>
                <w:rFonts w:ascii="Arial" w:hAnsi="Arial" w:cs="Arial"/>
                <w:sz w:val="24"/>
                <w:szCs w:val="24"/>
              </w:rPr>
              <w:t xml:space="preserve">Capillary whole blood should be taken in a balanced heparin capillary tube (fill cartridge </w:t>
            </w:r>
            <w:r w:rsidRPr="00BC1321">
              <w:rPr>
                <w:rFonts w:ascii="Arial" w:hAnsi="Arial" w:cs="Arial"/>
                <w:b/>
                <w:bCs/>
                <w:sz w:val="24"/>
                <w:szCs w:val="24"/>
              </w:rPr>
              <w:t>immediately</w:t>
            </w:r>
            <w:r w:rsidRPr="00BC1321">
              <w:rPr>
                <w:rFonts w:ascii="Arial" w:hAnsi="Arial" w:cs="Arial"/>
                <w:sz w:val="24"/>
                <w:szCs w:val="24"/>
              </w:rPr>
              <w:t xml:space="preserve"> after collection).</w:t>
            </w:r>
          </w:p>
          <w:p w:rsidR="00C57C47" w:rsidP="00BC1321" w14:paraId="16DEF08A" w14:textId="7777777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C1321">
              <w:rPr>
                <w:rFonts w:ascii="Arial" w:hAnsi="Arial" w:cs="Arial"/>
                <w:sz w:val="24"/>
                <w:szCs w:val="24"/>
              </w:rPr>
              <w:t>When using CG4+ cartridges for blood gas and lactate the cartridge MUST be filled immediately.</w:t>
            </w:r>
          </w:p>
          <w:p w:rsidR="00BC1321" w:rsidRPr="00BC1321" w:rsidP="00BC1321" w14:paraId="6CA2C7B0" w14:textId="7518B066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Label samples with</w:t>
            </w:r>
            <w:r w:rsidRPr="00BC13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patient details.</w:t>
            </w:r>
          </w:p>
        </w:tc>
      </w:tr>
      <w:tr w14:paraId="1EFCF005" w14:textId="77777777" w:rsidTr="00B21482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1F4DC8" w:rsidP="00AE1168" w14:paraId="41090508" w14:textId="1E051B41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Q</w:t>
            </w:r>
            <w:r w:rsidR="001749A5">
              <w:rPr>
                <w:rFonts w:cs="Arial"/>
                <w:b/>
                <w:sz w:val="24"/>
                <w:szCs w:val="24"/>
                <w:u w:val="single"/>
              </w:rPr>
              <w:t>uality Control</w:t>
            </w:r>
          </w:p>
          <w:p w:rsidR="00B16976" w:rsidRPr="00AE1168" w:rsidP="00AE1168" w14:paraId="1212DAAD" w14:textId="77777777">
            <w:pPr>
              <w:spacing w:before="120"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:rsidR="009E06F1" w:rsidRPr="009E06F1" w:rsidP="009E06F1" w14:paraId="7794B552" w14:textId="6AF7F563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QCs and electronic stimulator checks are performed by the POCT team at the beginning of every month. </w:t>
            </w:r>
          </w:p>
        </w:tc>
      </w:tr>
      <w:tr w14:paraId="1CA5865B" w14:textId="77777777" w:rsidTr="009E06F1">
        <w:tblPrEx>
          <w:tblW w:w="5251" w:type="pct"/>
          <w:tblInd w:w="-318" w:type="dxa"/>
          <w:tblLook w:val="04A0"/>
        </w:tblPrEx>
        <w:trPr>
          <w:trHeight w:val="1328"/>
        </w:trPr>
        <w:tc>
          <w:tcPr>
            <w:tcW w:w="1302" w:type="pct"/>
          </w:tcPr>
          <w:p w:rsidR="008172AB" w:rsidRPr="00707225" w:rsidP="009E06F1" w14:paraId="121FAB8A" w14:textId="4A45530C">
            <w:pPr>
              <w:spacing w:before="120" w:after="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481330</wp:posOffset>
                  </wp:positionV>
                  <wp:extent cx="704850" cy="704850"/>
                  <wp:effectExtent l="0" t="0" r="0" b="0"/>
                  <wp:wrapSquare wrapText="bothSides"/>
                  <wp:docPr id="3" name="Picture 3" descr="Image result for WEAR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15360" name="Picture 3" descr="Image result for WEAR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 xml:space="preserve">Patient </w:t>
            </w:r>
            <w:r w:rsidR="00E92ED0">
              <w:rPr>
                <w:rFonts w:cs="Arial"/>
                <w:b/>
                <w:sz w:val="24"/>
                <w:szCs w:val="24"/>
                <w:u w:val="single"/>
              </w:rPr>
              <w:t xml:space="preserve">/ sample </w:t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preparation</w:t>
            </w:r>
          </w:p>
        </w:tc>
        <w:tc>
          <w:tcPr>
            <w:tcW w:w="3698" w:type="pct"/>
          </w:tcPr>
          <w:p w:rsidR="00920177" w:rsidRPr="00592B83" w:rsidP="00920177" w14:paraId="64048374" w14:textId="737025E5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positive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identification and (when possible)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2B83">
              <w:rPr>
                <w:rFonts w:ascii="Arial" w:hAnsi="Arial" w:cs="Arial"/>
                <w:sz w:val="24"/>
                <w:szCs w:val="24"/>
              </w:rPr>
              <w:t>consent</w:t>
            </w:r>
            <w:r w:rsidR="00CA3432">
              <w:rPr>
                <w:rFonts w:ascii="Arial" w:hAnsi="Arial" w:cs="Arial"/>
                <w:sz w:val="24"/>
                <w:szCs w:val="24"/>
              </w:rPr>
              <w:t>.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7C47" w:rsidP="009E06F1" w14:paraId="4D785203" w14:textId="77777777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Wear</w:t>
            </w:r>
            <w:r w:rsidR="00F14E7D">
              <w:rPr>
                <w:rFonts w:cs="Arial"/>
                <w:sz w:val="24"/>
                <w:szCs w:val="24"/>
              </w:rPr>
              <w:t xml:space="preserve"> the appropriate</w:t>
            </w:r>
            <w:r>
              <w:rPr>
                <w:rFonts w:cs="Arial"/>
                <w:sz w:val="24"/>
                <w:szCs w:val="24"/>
              </w:rPr>
              <w:t xml:space="preserve"> PP</w:t>
            </w:r>
            <w:r>
              <w:rPr>
                <w:rFonts w:cs="Arial"/>
                <w:sz w:val="24"/>
                <w:szCs w:val="24"/>
              </w:rPr>
              <w:t>E</w:t>
            </w:r>
            <w:r w:rsidR="009E06F1">
              <w:rPr>
                <w:rFonts w:cs="Arial"/>
                <w:sz w:val="24"/>
                <w:szCs w:val="24"/>
              </w:rPr>
              <w:t>.</w:t>
            </w:r>
          </w:p>
          <w:p w:rsidR="0047354F" w:rsidRPr="00BC1321" w:rsidP="0047354F" w14:paraId="0F286B35" w14:textId="4DD3868B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BC1321">
              <w:rPr>
                <w:rFonts w:cs="Arial"/>
                <w:sz w:val="24"/>
                <w:szCs w:val="24"/>
              </w:rPr>
              <w:t>Obtain samples described in the ‘sample requirements’ section.</w:t>
            </w:r>
            <w:r w:rsidRPr="00BC132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14:paraId="6E6F8888" w14:textId="77777777" w:rsidTr="00B21482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8172AB" w:rsidP="006A6B90" w14:paraId="15200A15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:rsidR="00B16976" w:rsidP="006A6B90" w14:paraId="092F83E0" w14:textId="573EA803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B16976" w:rsidRPr="00707225" w:rsidP="006A6B90" w14:paraId="7EE2DD59" w14:textId="75F554DA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8172AB" w:rsidRPr="00B82AB5" w:rsidP="00B16976" w14:paraId="60528947" w14:textId="26A9ADC0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:rsidR="00C57C47" w:rsidP="00CA3432" w14:paraId="1AA3AFF9" w14:textId="32742E6B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the test </w:t>
            </w:r>
            <w:r w:rsidR="00BC1321">
              <w:rPr>
                <w:rFonts w:ascii="Arial" w:hAnsi="Arial" w:cs="Arial"/>
                <w:sz w:val="24"/>
                <w:szCs w:val="24"/>
              </w:rPr>
              <w:t xml:space="preserve">cartridge has been at room temp for at least </w:t>
            </w:r>
            <w:r w:rsidRPr="00BC1321" w:rsidR="00BC1321">
              <w:rPr>
                <w:rFonts w:ascii="Arial" w:hAnsi="Arial" w:cs="Arial"/>
                <w:b/>
                <w:bCs/>
                <w:sz w:val="24"/>
                <w:szCs w:val="24"/>
              </w:rPr>
              <w:t>5 min</w:t>
            </w:r>
            <w:r w:rsidR="00BC1321">
              <w:rPr>
                <w:rFonts w:ascii="Arial" w:hAnsi="Arial" w:cs="Arial"/>
                <w:b/>
                <w:bCs/>
                <w:sz w:val="24"/>
                <w:szCs w:val="24"/>
              </w:rPr>
              <w:t>ute</w:t>
            </w:r>
            <w:r w:rsidRPr="00BC1321" w:rsidR="00BC132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C1321">
              <w:rPr>
                <w:rFonts w:ascii="Arial" w:hAnsi="Arial" w:cs="Arial"/>
                <w:sz w:val="24"/>
                <w:szCs w:val="24"/>
              </w:rPr>
              <w:t xml:space="preserve"> prior to use. </w:t>
            </w:r>
          </w:p>
          <w:p w:rsidR="0047354F" w:rsidP="00BC1321" w14:paraId="57F2BFC9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Select </w:t>
            </w:r>
            <w:r w:rsidR="00BC1321">
              <w:rPr>
                <w:rFonts w:ascii="Arial" w:hAnsi="Arial" w:cs="Arial"/>
                <w:sz w:val="24"/>
                <w:szCs w:val="24"/>
              </w:rPr>
              <w:t xml:space="preserve">‘perform patient test’ and then scan your operator ID when prompted. </w:t>
            </w:r>
          </w:p>
          <w:p w:rsidR="00BC1321" w:rsidP="00BC1321" w14:paraId="63AA0833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Enter the patient NHS number. </w:t>
            </w:r>
          </w:p>
          <w:p w:rsidR="00BC1321" w:rsidP="00BC1321" w14:paraId="2C7E8C2A" w14:textId="7777777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Scan the barcode on the cartridge pouch then choose the sample type (venous/capillary/arterial). </w:t>
            </w:r>
          </w:p>
          <w:p w:rsidR="00BC1321" w:rsidP="00BC1321" w14:paraId="5A56F0F8" w14:textId="512BCF10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 the instructions on the screen to fill the cartridge</w:t>
            </w:r>
            <w:r w:rsidR="00944BED">
              <w:rPr>
                <w:rFonts w:ascii="Arial" w:hAnsi="Arial" w:cs="Arial"/>
                <w:sz w:val="24"/>
                <w:szCs w:val="24"/>
              </w:rPr>
              <w:t>, close it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then insert it into the machine.</w:t>
            </w:r>
          </w:p>
          <w:p w:rsidR="00BC1321" w:rsidRPr="00BC1321" w:rsidP="00BC1321" w14:paraId="7A17644B" w14:textId="285E63B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test will run and then prompt you once finished. </w:t>
            </w:r>
          </w:p>
        </w:tc>
      </w:tr>
      <w:tr w14:paraId="7C2D053E" w14:textId="77777777" w:rsidTr="00B21482">
        <w:tblPrEx>
          <w:tblW w:w="5251" w:type="pct"/>
          <w:tblInd w:w="-318" w:type="dxa"/>
          <w:tblLook w:val="04A0"/>
        </w:tblPrEx>
        <w:trPr>
          <w:trHeight w:val="980"/>
        </w:trPr>
        <w:tc>
          <w:tcPr>
            <w:tcW w:w="1302" w:type="pct"/>
          </w:tcPr>
          <w:p w:rsidR="00D75939" w:rsidRPr="00D75939" w:rsidP="00D75939" w14:paraId="47D5A9D7" w14:textId="4DA29D20">
            <w:pPr>
              <w:spacing w:before="120" w:after="0" w:line="276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D75939">
              <w:rPr>
                <w:rFonts w:cs="Arial"/>
                <w:b/>
                <w:bCs/>
                <w:sz w:val="24"/>
                <w:szCs w:val="24"/>
                <w:u w:val="single"/>
              </w:rPr>
              <w:t>Re</w:t>
            </w:r>
            <w:r w:rsidR="00CF43A4">
              <w:rPr>
                <w:rFonts w:cs="Arial"/>
                <w:b/>
                <w:bCs/>
                <w:sz w:val="24"/>
                <w:szCs w:val="24"/>
                <w:u w:val="single"/>
              </w:rPr>
              <w:t>sults</w:t>
            </w:r>
          </w:p>
        </w:tc>
        <w:tc>
          <w:tcPr>
            <w:tcW w:w="3698" w:type="pct"/>
          </w:tcPr>
          <w:p w:rsidR="00B21482" w:rsidP="00B21482" w14:paraId="70162FBF" w14:textId="30993976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are displayed on the screen after analysis has been completed. </w:t>
            </w:r>
            <w:r w:rsidR="00BC1321">
              <w:rPr>
                <w:rFonts w:ascii="Arial" w:hAnsi="Arial" w:cs="Arial"/>
                <w:sz w:val="24"/>
                <w:szCs w:val="24"/>
              </w:rPr>
              <w:t xml:space="preserve">They can also be found by: </w:t>
            </w:r>
            <w:r w:rsidRPr="00BC1321" w:rsidR="00BC1321">
              <w:rPr>
                <w:rFonts w:ascii="Arial" w:hAnsi="Arial" w:cs="Arial"/>
                <w:sz w:val="24"/>
                <w:szCs w:val="24"/>
              </w:rPr>
              <w:t>More Options &gt; Review Results &gt; All Results</w:t>
            </w:r>
            <w:r w:rsidR="00BC13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321" w:rsidP="00B21482" w14:paraId="4B0043DE" w14:textId="157B62B3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can be printed by holding the machine in front of the printer and pressing ‘print’. </w:t>
            </w:r>
          </w:p>
          <w:p w:rsidR="0047354F" w:rsidRPr="00B21482" w:rsidP="00B21482" w14:paraId="7469068B" w14:textId="52C242E0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Results are automatically transferred to patient records</w:t>
            </w:r>
            <w:r w:rsidR="00BC13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1321">
              <w:rPr>
                <w:rFonts w:ascii="Arial" w:hAnsi="Arial" w:cs="Arial"/>
                <w:sz w:val="24"/>
                <w:szCs w:val="24"/>
              </w:rPr>
              <w:t xml:space="preserve">Record results in patient notes. </w:t>
            </w:r>
          </w:p>
        </w:tc>
      </w:tr>
      <w:tr w14:paraId="11315B42" w14:textId="77777777" w:rsidTr="00B21482">
        <w:tblPrEx>
          <w:tblW w:w="5251" w:type="pct"/>
          <w:tblInd w:w="-318" w:type="dxa"/>
          <w:tblLook w:val="04A0"/>
        </w:tblPrEx>
        <w:trPr>
          <w:trHeight w:val="1502"/>
        </w:trPr>
        <w:tc>
          <w:tcPr>
            <w:tcW w:w="1302" w:type="pct"/>
          </w:tcPr>
          <w:p w:rsidR="008172AB" w:rsidRPr="00707225" w:rsidP="006A6B90" w14:paraId="662F1A60" w14:textId="7777777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6A6B9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194359</wp:posOffset>
                  </wp:positionH>
                  <wp:positionV relativeFrom="paragraph">
                    <wp:posOffset>322836</wp:posOffset>
                  </wp:positionV>
                  <wp:extent cx="1076254" cy="52251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724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09" b="2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54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:rsidR="008172AB" w:rsidRPr="006A6B90" w:rsidP="008172AB" w14:paraId="3813C2A5" w14:textId="77777777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8" w:type="pct"/>
          </w:tcPr>
          <w:p w:rsidR="00207670" w:rsidRPr="00207670" w:rsidP="00207670" w14:paraId="691F11C0" w14:textId="77777777">
            <w:pPr>
              <w:pStyle w:val="ListParagraph"/>
              <w:spacing w:before="240" w:after="120" w:line="360" w:lineRule="auto"/>
              <w:ind w:left="459"/>
              <w:rPr>
                <w:rFonts w:ascii="Arial" w:hAnsi="Arial" w:cs="Arial"/>
                <w:sz w:val="12"/>
                <w:szCs w:val="12"/>
              </w:rPr>
            </w:pPr>
          </w:p>
          <w:p w:rsidR="00F14E7D" w:rsidRPr="00222B1C" w:rsidP="00222B1C" w14:paraId="533525F6" w14:textId="6B4A2F72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459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Dispose of test cartridges </w:t>
            </w:r>
            <w:r w:rsidR="00D42FF2">
              <w:rPr>
                <w:rFonts w:ascii="Arial" w:hAnsi="Arial" w:cs="Arial"/>
                <w:sz w:val="24"/>
                <w:szCs w:val="24"/>
              </w:rPr>
              <w:t>following</w:t>
            </w:r>
            <w:r>
              <w:rPr>
                <w:rFonts w:ascii="Arial" w:hAnsi="Arial" w:cs="Arial"/>
                <w:sz w:val="24"/>
                <w:szCs w:val="24"/>
              </w:rPr>
              <w:t xml:space="preserve"> waste management guidance. </w:t>
            </w:r>
          </w:p>
          <w:p w:rsidR="00D75939" w:rsidRPr="00CF43A4" w:rsidP="00207670" w14:paraId="512EF31C" w14:textId="263AF616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46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analyser can be cleaned with </w:t>
            </w:r>
            <w:r w:rsidR="00F14E7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linell</w:t>
            </w:r>
            <w:r>
              <w:rPr>
                <w:rFonts w:ascii="Arial" w:hAnsi="Arial" w:cs="Arial"/>
                <w:sz w:val="24"/>
                <w:szCs w:val="24"/>
              </w:rPr>
              <w:t xml:space="preserve"> wipes</w:t>
            </w:r>
            <w:r w:rsidR="00944BED">
              <w:rPr>
                <w:rFonts w:ascii="Arial" w:hAnsi="Arial" w:cs="Arial"/>
                <w:sz w:val="24"/>
                <w:szCs w:val="24"/>
              </w:rPr>
              <w:t xml:space="preserve"> – avoid liquid entering the cartridge port, metal pins under the barcode reader, gold contacts on the underside of the battery. </w:t>
            </w:r>
          </w:p>
        </w:tc>
      </w:tr>
      <w:tr w14:paraId="4BF6C27D" w14:textId="77777777" w:rsidTr="0047354F">
        <w:tblPrEx>
          <w:tblW w:w="5251" w:type="pct"/>
          <w:tblInd w:w="-318" w:type="dxa"/>
          <w:tblLook w:val="04A0"/>
        </w:tblPrEx>
        <w:trPr>
          <w:trHeight w:val="898"/>
        </w:trPr>
        <w:tc>
          <w:tcPr>
            <w:tcW w:w="1302" w:type="pct"/>
          </w:tcPr>
          <w:p w:rsidR="00B21482" w:rsidRPr="00707225" w:rsidP="006A6B90" w14:paraId="2D869D8A" w14:textId="237B6AFC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Stock </w:t>
            </w:r>
          </w:p>
        </w:tc>
        <w:tc>
          <w:tcPr>
            <w:tcW w:w="3698" w:type="pct"/>
          </w:tcPr>
          <w:p w:rsidR="00B21482" w:rsidRPr="008778B3" w:rsidP="00D75939" w14:paraId="04FBD3BE" w14:textId="5788A7C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cartridges</w:t>
            </w:r>
            <w:r w:rsidR="004735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printer paper </w:t>
            </w:r>
            <w:r w:rsidR="0047354F">
              <w:rPr>
                <w:rFonts w:ascii="Arial" w:hAnsi="Arial" w:cs="Arial"/>
                <w:sz w:val="24"/>
                <w:szCs w:val="24"/>
              </w:rPr>
              <w:t xml:space="preserve">are provided by the POCT team.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14:paraId="0D103F13" w14:textId="77777777" w:rsidTr="00B21482">
        <w:tblPrEx>
          <w:tblW w:w="5251" w:type="pct"/>
          <w:tblInd w:w="-318" w:type="dxa"/>
          <w:tblLook w:val="04A0"/>
        </w:tblPrEx>
        <w:tc>
          <w:tcPr>
            <w:tcW w:w="1302" w:type="pct"/>
          </w:tcPr>
          <w:p w:rsidR="00B21482" w:rsidP="006A6B90" w14:paraId="54902487" w14:textId="75DE968A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288818</wp:posOffset>
                  </wp:positionH>
                  <wp:positionV relativeFrom="paragraph">
                    <wp:posOffset>343535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23754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698" w:type="pct"/>
          </w:tcPr>
          <w:p w:rsidR="00B21482" w:rsidRPr="00707225" w:rsidP="00555559" w14:paraId="1EFC6748" w14:textId="77777777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Contact POCT:</w:t>
            </w:r>
          </w:p>
          <w:p w:rsidR="00B21482" w:rsidRPr="00707225" w:rsidP="00BF3EC6" w14:paraId="54130999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:rsidR="00B21482" w:rsidRPr="00707225" w:rsidP="00BF3EC6" w14:paraId="7964279E" w14:textId="777777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:rsidR="00B21482" w:rsidRPr="009175BE" w:rsidP="009175BE" w14:paraId="38D63732" w14:textId="4B7C96EA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Bridlington (771)</w:t>
            </w:r>
            <w:r w:rsidR="00544373">
              <w:rPr>
                <w:rFonts w:ascii="Arial" w:hAnsi="Arial" w:cs="Arial"/>
                <w:sz w:val="24"/>
                <w:szCs w:val="24"/>
              </w:rPr>
              <w:t xml:space="preserve"> 3321</w:t>
            </w:r>
          </w:p>
        </w:tc>
      </w:tr>
    </w:tbl>
    <w:bookmarkEnd w:id="0"/>
    <w:p w:rsidR="001F4DC8" w:rsidRPr="00D02552" w:rsidP="00432FA5" w14:paraId="5F8E7A3F" w14:textId="77777777">
      <w:pPr>
        <w:spacing w:before="360"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D02552">
        <w:rPr>
          <w:rFonts w:cs="Arial"/>
          <w:b/>
          <w:bCs/>
          <w:sz w:val="28"/>
          <w:szCs w:val="28"/>
          <w:u w:val="single"/>
        </w:rPr>
        <w:t>*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 w:rsidRPr="00D02552">
        <w:rPr>
          <w:rFonts w:cs="Arial"/>
          <w:b/>
          <w:bCs/>
          <w:sz w:val="28"/>
          <w:szCs w:val="28"/>
          <w:u w:val="single"/>
        </w:rPr>
        <w:t>DO NOT SHARE YOUR OPERATOR ID WITH ANYONE</w:t>
      </w:r>
      <w:r>
        <w:rPr>
          <w:rFonts w:cs="Arial"/>
          <w:b/>
          <w:bCs/>
          <w:sz w:val="28"/>
          <w:szCs w:val="28"/>
          <w:u w:val="single"/>
        </w:rPr>
        <w:t xml:space="preserve"> *</w:t>
      </w:r>
    </w:p>
    <w:p w:rsidR="00FF6CB0" w:rsidRPr="00F14E7D" w:rsidP="00F14E7D" w14:paraId="549FE142" w14:textId="576B1254">
      <w:pPr>
        <w:spacing w:after="0" w:line="360" w:lineRule="auto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* </w:t>
      </w:r>
      <w:r w:rsidRPr="00B82AB5">
        <w:rPr>
          <w:rFonts w:cs="Arial"/>
          <w:b/>
          <w:bCs/>
          <w:color w:val="FF0000"/>
          <w:sz w:val="28"/>
          <w:szCs w:val="28"/>
          <w:u w:val="single"/>
        </w:rPr>
        <w:t>IT IS A DISCIPLINARY OFFENCE</w:t>
      </w: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 *</w:t>
      </w:r>
    </w:p>
    <w:sectPr w:rsidSect="00432FA5">
      <w:headerReference w:type="default" r:id="rId8"/>
      <w:footerReference w:type="default" r:id="rId9"/>
      <w:pgSz w:w="11906" w:h="16838" w:code="9"/>
      <w:pgMar w:top="1191" w:right="1134" w:bottom="709" w:left="1134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1D1" w:rsidP="000E1599" w14:paraId="4D9C7685" w14:textId="77777777">
    <w:pPr>
      <w:pStyle w:val="Footer"/>
      <w:jc w:val="center"/>
    </w:pPr>
    <w:r>
      <w:tab/>
      <w:t xml:space="preserve">FREE TO PRINT </w:t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0308"/>
    </w:tblGrid>
    <w:tr w14:paraId="4A4552B7" w14:textId="77777777" w:rsidTr="00EC5291">
      <w:tblPrEx>
        <w:tblW w:w="10308" w:type="dxa"/>
        <w:tblInd w:w="-31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307"/>
        <w:tblHeader/>
      </w:trPr>
      <w:tc>
        <w:tcPr>
          <w:tcW w:w="10308" w:type="dxa"/>
          <w:shd w:val="pct5" w:color="auto" w:fill="FFFFFF"/>
        </w:tcPr>
        <w:p w:rsidR="00DE61D1" w:rsidRPr="00077796" w:rsidP="00770A71" w14:paraId="701D22A3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48597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 xml:space="preserve">:    </w:t>
          </w:r>
          <w:r>
            <w:rPr>
              <w:rFonts w:cs="Arial"/>
              <w:bCs/>
              <w:sz w:val="18"/>
              <w:szCs w:val="18"/>
            </w:rPr>
            <w:t>SHYPS/</w:t>
          </w:r>
          <w:r w:rsidRPr="00077796">
            <w:rPr>
              <w:rFonts w:cs="Arial"/>
              <w:bCs/>
              <w:sz w:val="18"/>
              <w:szCs w:val="18"/>
            </w:rPr>
            <w:t>Point of Care Testing</w:t>
          </w:r>
          <w:r>
            <w:rPr>
              <w:rFonts w:cs="Arial"/>
              <w:bCs/>
              <w:sz w:val="18"/>
              <w:szCs w:val="18"/>
            </w:rPr>
            <w:t>/Y&amp;S</w:t>
          </w:r>
        </w:p>
        <w:p w:rsidR="00DE61D1" w:rsidRPr="00077796" w:rsidP="00770A71" w14:paraId="28C6BA75" w14:textId="564A2B5F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 w:rsidRPr="006234B0" w:rsidR="009A564F">
            <w:rPr>
              <w:sz w:val="18"/>
              <w:szCs w:val="18"/>
            </w:rPr>
            <w:t>PC/INF/YS-</w:t>
          </w:r>
          <w:r w:rsidR="00544373">
            <w:rPr>
              <w:sz w:val="18"/>
              <w:szCs w:val="18"/>
            </w:rPr>
            <w:t>8</w:t>
          </w:r>
        </w:p>
        <w:p w:rsidR="00DE61D1" w:rsidRPr="00077796" w:rsidP="00770A71" w14:paraId="6AEBDC10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="009A564F">
            <w:rPr>
              <w:rFonts w:cs="Arial"/>
              <w:bCs/>
              <w:sz w:val="18"/>
              <w:szCs w:val="18"/>
            </w:rPr>
            <w:t>1</w:t>
          </w:r>
          <w:r w:rsidRPr="00077796">
            <w:rPr>
              <w:bCs/>
              <w:sz w:val="18"/>
              <w:szCs w:val="18"/>
            </w:rPr>
            <w:t>.0</w:t>
          </w:r>
        </w:p>
        <w:p w:rsidR="00DE61D1" w:rsidRPr="00077796" w:rsidP="00770A71" w14:paraId="75664F8A" w14:textId="77777777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Date of Issue:  </w:t>
          </w:r>
          <w:r>
            <w:rPr>
              <w:rFonts w:cs="Arial"/>
              <w:bCs/>
              <w:sz w:val="18"/>
              <w:szCs w:val="18"/>
            </w:rPr>
            <w:t>March 202</w:t>
          </w:r>
          <w:r w:rsidR="001F4DC8">
            <w:rPr>
              <w:rFonts w:cs="Arial"/>
              <w:bCs/>
              <w:sz w:val="18"/>
              <w:szCs w:val="18"/>
            </w:rPr>
            <w:t>4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:rsidR="00DE61D1" w:rsidRPr="00077796" w:rsidP="00770A71" w14:paraId="7106598A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1F4DC8">
            <w:rPr>
              <w:rFonts w:cs="Arial"/>
              <w:bCs/>
              <w:sz w:val="18"/>
              <w:szCs w:val="18"/>
            </w:rPr>
            <w:t>R.</w:t>
          </w:r>
          <w:r w:rsidR="009A564F">
            <w:rPr>
              <w:rFonts w:cs="Arial"/>
              <w:bCs/>
              <w:sz w:val="18"/>
              <w:szCs w:val="18"/>
            </w:rPr>
            <w:t xml:space="preserve"> </w:t>
          </w:r>
          <w:r w:rsidR="001F4DC8">
            <w:rPr>
              <w:rFonts w:cs="Arial"/>
              <w:bCs/>
              <w:sz w:val="18"/>
              <w:szCs w:val="18"/>
            </w:rPr>
            <w:t>Lampard</w:t>
          </w:r>
        </w:p>
        <w:p w:rsidR="00DE61D1" w:rsidRPr="005B12C0" w:rsidP="00770A71" w14:paraId="1BA5FF71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rFonts w:ascii="Arial" w:eastAsia="Times New Roman" w:hAnsi="Arial" w:cs="Times New Roman"/>
              <w:bCs/>
              <w:noProof/>
              <w:snapToGrid w:val="0"/>
              <w:kern w:val="0"/>
              <w:sz w:val="18"/>
              <w:szCs w:val="18"/>
              <w:lang w:val="en-GB" w:eastAsia="en-US" w:bidi="ar-SA"/>
              <w14:ligatures w14:val="none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DE61D1" w:rsidRPr="0063385A" w:rsidP="0063385A" w14:paraId="608306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A4C2C"/>
    <w:multiLevelType w:val="hybridMultilevel"/>
    <w:tmpl w:val="C428D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765"/>
    <w:multiLevelType w:val="hybridMultilevel"/>
    <w:tmpl w:val="8D80F58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4449F1"/>
    <w:multiLevelType w:val="hybridMultilevel"/>
    <w:tmpl w:val="C2084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E3B6D"/>
    <w:multiLevelType w:val="hybridMultilevel"/>
    <w:tmpl w:val="F33CC8B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940268"/>
    <w:multiLevelType w:val="hybridMultilevel"/>
    <w:tmpl w:val="1D3E25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E55F9A"/>
    <w:multiLevelType w:val="hybridMultilevel"/>
    <w:tmpl w:val="EC728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57118"/>
    <w:multiLevelType w:val="hybridMultilevel"/>
    <w:tmpl w:val="7F601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7655"/>
    <w:multiLevelType w:val="hybridMultilevel"/>
    <w:tmpl w:val="56CA0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6B485C"/>
    <w:multiLevelType w:val="hybridMultilevel"/>
    <w:tmpl w:val="775EB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CD3E11"/>
    <w:multiLevelType w:val="hybridMultilevel"/>
    <w:tmpl w:val="3434FD18"/>
    <w:lvl w:ilvl="0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0">
    <w:nsid w:val="54337A9B"/>
    <w:multiLevelType w:val="hybridMultilevel"/>
    <w:tmpl w:val="DF742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0D62E2"/>
    <w:multiLevelType w:val="hybridMultilevel"/>
    <w:tmpl w:val="368E568C"/>
    <w:lvl w:ilvl="0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>
    <w:nsid w:val="596B306D"/>
    <w:multiLevelType w:val="hybridMultilevel"/>
    <w:tmpl w:val="E8F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470DB"/>
    <w:multiLevelType w:val="hybridMultilevel"/>
    <w:tmpl w:val="8EACF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B710D5"/>
    <w:multiLevelType w:val="hybridMultilevel"/>
    <w:tmpl w:val="9754E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80E47"/>
    <w:multiLevelType w:val="hybridMultilevel"/>
    <w:tmpl w:val="A25A03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317F68"/>
    <w:multiLevelType w:val="hybridMultilevel"/>
    <w:tmpl w:val="A7F03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E4DCD"/>
    <w:multiLevelType w:val="hybridMultilevel"/>
    <w:tmpl w:val="F2C63CA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542130"/>
    <w:multiLevelType w:val="hybridMultilevel"/>
    <w:tmpl w:val="4CACE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8"/>
  </w:num>
  <w:num w:numId="5">
    <w:abstractNumId w:val="3"/>
  </w:num>
  <w:num w:numId="6">
    <w:abstractNumId w:val="4"/>
  </w:num>
  <w:num w:numId="7">
    <w:abstractNumId w:val="17"/>
  </w:num>
  <w:num w:numId="8">
    <w:abstractNumId w:val="1"/>
  </w:num>
  <w:num w:numId="9">
    <w:abstractNumId w:val="10"/>
  </w:num>
  <w:num w:numId="10">
    <w:abstractNumId w:val="2"/>
  </w:num>
  <w:num w:numId="11">
    <w:abstractNumId w:val="15"/>
  </w:num>
  <w:num w:numId="12">
    <w:abstractNumId w:val="6"/>
  </w:num>
  <w:num w:numId="13">
    <w:abstractNumId w:val="0"/>
  </w:num>
  <w:num w:numId="14">
    <w:abstractNumId w:val="5"/>
  </w:num>
  <w:num w:numId="15">
    <w:abstractNumId w:val="7"/>
  </w:num>
  <w:num w:numId="16">
    <w:abstractNumId w:val="9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C8"/>
    <w:rsid w:val="00017791"/>
    <w:rsid w:val="00077796"/>
    <w:rsid w:val="00090C9A"/>
    <w:rsid w:val="000D4BC6"/>
    <w:rsid w:val="000E1599"/>
    <w:rsid w:val="000E6861"/>
    <w:rsid w:val="001243C7"/>
    <w:rsid w:val="0016211B"/>
    <w:rsid w:val="001749A5"/>
    <w:rsid w:val="001B4A98"/>
    <w:rsid w:val="001E76AB"/>
    <w:rsid w:val="001F4DC8"/>
    <w:rsid w:val="00207670"/>
    <w:rsid w:val="00210D48"/>
    <w:rsid w:val="002213E0"/>
    <w:rsid w:val="00222B1C"/>
    <w:rsid w:val="002E0956"/>
    <w:rsid w:val="00432FA5"/>
    <w:rsid w:val="004367D6"/>
    <w:rsid w:val="0047354F"/>
    <w:rsid w:val="00540186"/>
    <w:rsid w:val="00544373"/>
    <w:rsid w:val="00552392"/>
    <w:rsid w:val="00555559"/>
    <w:rsid w:val="00564A06"/>
    <w:rsid w:val="00573156"/>
    <w:rsid w:val="00592B83"/>
    <w:rsid w:val="005B12C0"/>
    <w:rsid w:val="005C658F"/>
    <w:rsid w:val="006234B0"/>
    <w:rsid w:val="00623A42"/>
    <w:rsid w:val="0063385A"/>
    <w:rsid w:val="00693BB2"/>
    <w:rsid w:val="006A0987"/>
    <w:rsid w:val="006A6B90"/>
    <w:rsid w:val="00707225"/>
    <w:rsid w:val="00745616"/>
    <w:rsid w:val="00761443"/>
    <w:rsid w:val="00770A71"/>
    <w:rsid w:val="008172AB"/>
    <w:rsid w:val="00821D29"/>
    <w:rsid w:val="00831E99"/>
    <w:rsid w:val="008778B3"/>
    <w:rsid w:val="00892B47"/>
    <w:rsid w:val="008F7769"/>
    <w:rsid w:val="00902972"/>
    <w:rsid w:val="009158B1"/>
    <w:rsid w:val="009175BE"/>
    <w:rsid w:val="00920177"/>
    <w:rsid w:val="00925CAB"/>
    <w:rsid w:val="009307BE"/>
    <w:rsid w:val="00935E10"/>
    <w:rsid w:val="00944BED"/>
    <w:rsid w:val="0097260D"/>
    <w:rsid w:val="00981157"/>
    <w:rsid w:val="00987AF5"/>
    <w:rsid w:val="00992CC7"/>
    <w:rsid w:val="0099649F"/>
    <w:rsid w:val="009A564F"/>
    <w:rsid w:val="009B177F"/>
    <w:rsid w:val="009E06F1"/>
    <w:rsid w:val="00A50B00"/>
    <w:rsid w:val="00A51692"/>
    <w:rsid w:val="00AE1168"/>
    <w:rsid w:val="00B1497A"/>
    <w:rsid w:val="00B16976"/>
    <w:rsid w:val="00B21482"/>
    <w:rsid w:val="00B70699"/>
    <w:rsid w:val="00B82AB5"/>
    <w:rsid w:val="00BC1321"/>
    <w:rsid w:val="00BF3EC6"/>
    <w:rsid w:val="00C05655"/>
    <w:rsid w:val="00C14FE8"/>
    <w:rsid w:val="00C32633"/>
    <w:rsid w:val="00C57C47"/>
    <w:rsid w:val="00C91D2B"/>
    <w:rsid w:val="00CA3432"/>
    <w:rsid w:val="00CF43A4"/>
    <w:rsid w:val="00D02552"/>
    <w:rsid w:val="00D42FF2"/>
    <w:rsid w:val="00D75939"/>
    <w:rsid w:val="00DA2FB6"/>
    <w:rsid w:val="00DB7F76"/>
    <w:rsid w:val="00DC58FB"/>
    <w:rsid w:val="00DD09C6"/>
    <w:rsid w:val="00DE61D1"/>
    <w:rsid w:val="00DF0202"/>
    <w:rsid w:val="00E67BEE"/>
    <w:rsid w:val="00E75FA7"/>
    <w:rsid w:val="00E7739D"/>
    <w:rsid w:val="00E86784"/>
    <w:rsid w:val="00E92ED0"/>
    <w:rsid w:val="00E9762A"/>
    <w:rsid w:val="00EC5291"/>
    <w:rsid w:val="00ED5F82"/>
    <w:rsid w:val="00EE3A58"/>
    <w:rsid w:val="00F14E7D"/>
    <w:rsid w:val="00F33425"/>
    <w:rsid w:val="00F74F3A"/>
    <w:rsid w:val="00F80FB7"/>
    <w:rsid w:val="00F977A1"/>
    <w:rsid w:val="00FF6CB0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b16399e5-c889-4d3b-8c2e-c0df25b56ad2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2C2F38-5AA4-490C-956D-886EAD1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C8"/>
    <w:p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70699"/>
    <w:pPr>
      <w:spacing w:after="100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4DC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C8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C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F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C8"/>
    <w:rPr>
      <w:rFonts w:ascii="Arial" w:eastAsia="Times New Roman" w:hAnsi="Arial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F4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5731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5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Fosbrook, Ellie</dc:creator>
  <cp:lastModifiedBy>LAMPARD, Rachel (YORK AND SCARBOROUGH TEACHING HOSPITALS NHS FOUNDATION TRUST)</cp:lastModifiedBy>
  <cp:revision>2</cp:revision>
  <cp:lastPrinted>2024-03-26T15:08:00Z</cp:lastPrinted>
  <dcterms:created xsi:type="dcterms:W3CDTF">2024-04-25T13:47:00Z</dcterms:created>
  <dcterms:modified xsi:type="dcterms:W3CDTF">2024-04-25T13:47:00Z</dcterms:modified>
</cp:coreProperties>
</file>